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96E0" w14:textId="08846EC7" w:rsidR="007A1610" w:rsidRPr="007A1610" w:rsidRDefault="007A1610" w:rsidP="007A1610">
      <w:pPr>
        <w:suppressAutoHyphens/>
        <w:rPr>
          <w:rFonts w:ascii="Times New Roman" w:hAnsi="Times New Roman" w:cs="Times New Roman"/>
          <w:b/>
        </w:rPr>
      </w:pPr>
      <w:r w:rsidRPr="007A1610">
        <w:rPr>
          <w:rFonts w:ascii="Times New Roman" w:hAnsi="Times New Roman" w:cs="Times New Roman"/>
          <w:b/>
        </w:rPr>
        <w:t>A-2401-</w:t>
      </w:r>
      <w:r w:rsidR="00B94068">
        <w:rPr>
          <w:rFonts w:ascii="Times New Roman" w:hAnsi="Times New Roman" w:cs="Times New Roman"/>
          <w:b/>
        </w:rPr>
        <w:t>1</w:t>
      </w:r>
      <w:r w:rsidR="001E3401">
        <w:rPr>
          <w:rFonts w:ascii="Times New Roman" w:hAnsi="Times New Roman" w:cs="Times New Roman"/>
          <w:b/>
        </w:rPr>
        <w:t>0</w:t>
      </w:r>
      <w:r w:rsidRPr="007A1610">
        <w:rPr>
          <w:rFonts w:ascii="Times New Roman" w:hAnsi="Times New Roman" w:cs="Times New Roman"/>
          <w:b/>
        </w:rPr>
        <w:t>/202</w:t>
      </w:r>
      <w:r w:rsidR="00B94068">
        <w:rPr>
          <w:rFonts w:ascii="Times New Roman" w:hAnsi="Times New Roman" w:cs="Times New Roman"/>
          <w:b/>
        </w:rPr>
        <w:t>6</w:t>
      </w:r>
    </w:p>
    <w:p w14:paraId="757EE0BF" w14:textId="43029412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7A1610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B94068">
        <w:rPr>
          <w:rFonts w:ascii="Times New Roman" w:hAnsi="Times New Roman" w:cs="Times New Roman"/>
          <w:sz w:val="22"/>
          <w:szCs w:val="22"/>
        </w:rPr>
        <w:t>03</w:t>
      </w:r>
      <w:r w:rsidRPr="007A1610">
        <w:rPr>
          <w:rFonts w:ascii="Times New Roman" w:hAnsi="Times New Roman" w:cs="Times New Roman"/>
          <w:sz w:val="22"/>
          <w:szCs w:val="22"/>
        </w:rPr>
        <w:t>.0</w:t>
      </w:r>
      <w:r w:rsidR="00B94068">
        <w:rPr>
          <w:rFonts w:ascii="Times New Roman" w:hAnsi="Times New Roman" w:cs="Times New Roman"/>
          <w:sz w:val="22"/>
          <w:szCs w:val="22"/>
        </w:rPr>
        <w:t>4</w:t>
      </w:r>
      <w:r w:rsidRPr="007A1610">
        <w:rPr>
          <w:rFonts w:ascii="Times New Roman" w:hAnsi="Times New Roman" w:cs="Times New Roman"/>
          <w:sz w:val="22"/>
          <w:szCs w:val="22"/>
        </w:rPr>
        <w:t>.202</w:t>
      </w:r>
      <w:r w:rsidR="00B94068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F80E345" w14:textId="77777777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</w:rPr>
      </w:pPr>
      <w:r w:rsidRPr="007A1610">
        <w:rPr>
          <w:rFonts w:ascii="Times New Roman" w:hAnsi="Times New Roman" w:cs="Times New Roman"/>
        </w:rPr>
        <w:t xml:space="preserve"> </w:t>
      </w:r>
    </w:p>
    <w:p w14:paraId="2E9B867D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1F833AA2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086D2ECC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5FA908B2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BF8487" w14:textId="7EC6BD68" w:rsidR="007A1610" w:rsidRPr="007A1610" w:rsidRDefault="007A1610" w:rsidP="007A1610">
      <w:pPr>
        <w:ind w:left="-14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39082959"/>
      <w:bookmarkStart w:id="2" w:name="_Hlk44490643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 w:rsidR="001B1A44">
        <w:rPr>
          <w:rFonts w:ascii="Times New Roman" w:hAnsi="Times New Roman" w:cs="Times New Roman"/>
          <w:sz w:val="20"/>
          <w:szCs w:val="20"/>
        </w:rPr>
        <w:t xml:space="preserve">   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 w:rsidR="007E35C6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="007E35C6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7E35C6">
        <w:rPr>
          <w:rFonts w:ascii="Times New Roman" w:hAnsi="Times New Roman" w:cs="Times New Roman"/>
          <w:sz w:val="20"/>
          <w:szCs w:val="20"/>
        </w:rPr>
        <w:t>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</w:p>
    <w:bookmarkEnd w:id="1"/>
    <w:bookmarkEnd w:id="2"/>
    <w:bookmarkEnd w:id="3"/>
    <w:p w14:paraId="3BB8CA1F" w14:textId="77777777" w:rsidR="001E3401" w:rsidRPr="001E3401" w:rsidRDefault="001E3401" w:rsidP="001E3401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systemu do sekwencjonowania kwasów nukleinowych w technologii długiego odczytu; umożliwiającego analizę struktury i funkcji </w:t>
      </w:r>
      <w:proofErr w:type="spellStart"/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holobiontu</w:t>
      </w:r>
      <w:proofErr w:type="spellEnd"/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 roślinnego - akronim [SEKWENATOR] </w:t>
      </w:r>
    </w:p>
    <w:p w14:paraId="5ED42903" w14:textId="1019D8A6" w:rsidR="007A1610" w:rsidRDefault="001E3401" w:rsidP="001E3401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 na rzecz Instytutu Agrofizyki im. B. Dobrzańskiego PAN w Lublinie</w:t>
      </w:r>
    </w:p>
    <w:p w14:paraId="4A99021D" w14:textId="77777777" w:rsidR="001E3401" w:rsidRPr="007A1610" w:rsidRDefault="001E3401" w:rsidP="001E3401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C3647BD" w14:textId="77777777" w:rsidR="007A1610" w:rsidRPr="007A1610" w:rsidRDefault="007A1610" w:rsidP="007A1610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bookmarkStart w:id="4" w:name="_Hlk66084749"/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2FDAD4ED" w14:textId="690A4139" w:rsidR="007A1610" w:rsidRPr="007A1610" w:rsidRDefault="001E3401" w:rsidP="00A3147B">
      <w:pPr>
        <w:overflowPunct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„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Wzmocnienie potencjału laboratoriów Instytutu Agrofizyki PAN w celu prowadzenia badań w obszarze </w:t>
      </w:r>
      <w:proofErr w:type="spellStart"/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holobiontu</w:t>
      </w:r>
      <w:proofErr w:type="spellEnd"/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 roślinnego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”</w:t>
      </w:r>
    </w:p>
    <w:p w14:paraId="79275040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3EA461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350444" w14:textId="587873C2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ar-SA"/>
        </w:rPr>
      </w:pP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Zamawiający – Instytut Agrofizyki im. Bohdana Dobrzańskiego Polskiej Akademii Nauk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(Dz. U. z 2024 r. poz. 1320</w:t>
      </w:r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 xml:space="preserve"> z </w:t>
      </w:r>
      <w:proofErr w:type="spellStart"/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późn</w:t>
      </w:r>
      <w:proofErr w:type="spellEnd"/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. zm.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),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poniżej udostępnia informację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>o kwocie, jaką zamierza przeznaczyć na sfinansowanie zamówienia.</w:t>
      </w:r>
    </w:p>
    <w:bookmarkEnd w:id="4"/>
    <w:p w14:paraId="66F17540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582BFC34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2A773C92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3B5B732C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  <w:r w:rsidRPr="007A1610">
        <w:rPr>
          <w:rFonts w:ascii="Times New Roman" w:hAnsi="Times New Roman" w:cs="Times New Roman"/>
          <w:snapToGrid w:val="0"/>
        </w:rPr>
        <w:t xml:space="preserve">Kwota, jaką Zamawiający zamierza przeznaczyć na sfinansowanie zamówienia: </w:t>
      </w:r>
    </w:p>
    <w:p w14:paraId="3E5E396C" w14:textId="086EDB19" w:rsidR="007A1610" w:rsidRPr="007A1610" w:rsidRDefault="001E3401" w:rsidP="007A1610">
      <w:pPr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b/>
          <w:snapToGrid w:val="0"/>
        </w:rPr>
        <w:t>3 502 </w:t>
      </w:r>
      <w:r w:rsidRPr="00A3147B">
        <w:rPr>
          <w:rFonts w:ascii="Times New Roman" w:hAnsi="Times New Roman" w:cs="Times New Roman"/>
          <w:b/>
          <w:snapToGrid w:val="0"/>
        </w:rPr>
        <w:t>629,17</w:t>
      </w:r>
      <w:r w:rsidR="007A1610" w:rsidRPr="007A1610">
        <w:rPr>
          <w:rFonts w:ascii="Times New Roman" w:hAnsi="Times New Roman" w:cs="Times New Roman"/>
          <w:b/>
          <w:snapToGrid w:val="0"/>
        </w:rPr>
        <w:t xml:space="preserve"> (PLN) brutto</w:t>
      </w:r>
    </w:p>
    <w:p w14:paraId="311DD087" w14:textId="77777777" w:rsidR="00B94068" w:rsidRDefault="00B94068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3FCDC74A" w14:textId="54F75FAA" w:rsidR="007A1610" w:rsidRPr="007A1610" w:rsidRDefault="007A1610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7A1610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69C877F" w14:textId="77777777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1B1A44"/>
    <w:rsid w:val="001E3401"/>
    <w:rsid w:val="002524A8"/>
    <w:rsid w:val="002B6BB5"/>
    <w:rsid w:val="007A1610"/>
    <w:rsid w:val="007E35C6"/>
    <w:rsid w:val="007E4BC2"/>
    <w:rsid w:val="0081560E"/>
    <w:rsid w:val="0095487A"/>
    <w:rsid w:val="00A219A7"/>
    <w:rsid w:val="00A3147B"/>
    <w:rsid w:val="00B94068"/>
    <w:rsid w:val="00BD54FE"/>
    <w:rsid w:val="00C57264"/>
    <w:rsid w:val="00D13B2A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8</cp:revision>
  <cp:lastPrinted>2025-06-30T09:34:00Z</cp:lastPrinted>
  <dcterms:created xsi:type="dcterms:W3CDTF">2025-06-27T06:40:00Z</dcterms:created>
  <dcterms:modified xsi:type="dcterms:W3CDTF">2026-04-03T06:16:00Z</dcterms:modified>
  <dc:language>pl-PL</dc:language>
</cp:coreProperties>
</file>