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AAD40" w14:textId="5D97699F" w:rsidR="0057533B" w:rsidRDefault="0010596E" w:rsidP="0057533B">
      <w:pPr>
        <w:suppressAutoHyphens/>
        <w:ind w:left="6381" w:hanging="6381"/>
        <w:rPr>
          <w:rFonts w:ascii="Times New Roman" w:hAnsi="Times New Roman" w:cs="Times New Roman"/>
          <w:b/>
        </w:rPr>
      </w:pPr>
      <w:r w:rsidRPr="0010596E">
        <w:rPr>
          <w:rFonts w:ascii="Times New Roman" w:hAnsi="Times New Roman" w:cs="Times New Roman"/>
          <w:b/>
        </w:rPr>
        <w:t>A-2401-</w:t>
      </w:r>
      <w:r w:rsidR="008E216B">
        <w:rPr>
          <w:rFonts w:ascii="Times New Roman" w:hAnsi="Times New Roman" w:cs="Times New Roman"/>
          <w:b/>
        </w:rPr>
        <w:t>1</w:t>
      </w:r>
      <w:r w:rsidR="0002497F">
        <w:rPr>
          <w:rFonts w:ascii="Times New Roman" w:hAnsi="Times New Roman" w:cs="Times New Roman"/>
          <w:b/>
        </w:rPr>
        <w:t>4</w:t>
      </w:r>
      <w:r w:rsidRPr="0010596E">
        <w:rPr>
          <w:rFonts w:ascii="Times New Roman" w:hAnsi="Times New Roman" w:cs="Times New Roman"/>
          <w:b/>
        </w:rPr>
        <w:t>/202</w:t>
      </w:r>
      <w:r w:rsidR="008E216B">
        <w:rPr>
          <w:rFonts w:ascii="Times New Roman" w:hAnsi="Times New Roman" w:cs="Times New Roman"/>
          <w:b/>
        </w:rPr>
        <w:t>6</w:t>
      </w:r>
      <w:r w:rsidRPr="0010596E">
        <w:rPr>
          <w:rFonts w:ascii="Times New Roman" w:hAnsi="Times New Roman" w:cs="Times New Roman"/>
          <w:b/>
        </w:rPr>
        <w:t xml:space="preserve"> </w:t>
      </w:r>
      <w:r w:rsidRPr="0010596E">
        <w:rPr>
          <w:rFonts w:ascii="Times New Roman" w:hAnsi="Times New Roman" w:cs="Times New Roman"/>
          <w:b/>
        </w:rPr>
        <w:tab/>
      </w:r>
    </w:p>
    <w:p w14:paraId="39BEFF7D" w14:textId="52B010DB" w:rsidR="0010596E" w:rsidRPr="0010596E" w:rsidRDefault="0010596E" w:rsidP="0057533B">
      <w:pPr>
        <w:suppressAutoHyphens/>
        <w:ind w:left="6381" w:hanging="7090"/>
        <w:jc w:val="right"/>
        <w:rPr>
          <w:rFonts w:ascii="Times New Roman" w:hAnsi="Times New Roman" w:cs="Times New Roman"/>
          <w:sz w:val="22"/>
          <w:szCs w:val="22"/>
        </w:rPr>
      </w:pPr>
      <w:r w:rsidRPr="0010596E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02497F">
        <w:rPr>
          <w:rFonts w:ascii="Times New Roman" w:hAnsi="Times New Roman" w:cs="Times New Roman"/>
          <w:sz w:val="22"/>
          <w:szCs w:val="22"/>
        </w:rPr>
        <w:t>21</w:t>
      </w:r>
      <w:r w:rsidRPr="0010596E">
        <w:rPr>
          <w:rFonts w:ascii="Times New Roman" w:hAnsi="Times New Roman" w:cs="Times New Roman"/>
          <w:sz w:val="22"/>
          <w:szCs w:val="22"/>
        </w:rPr>
        <w:t>.0</w:t>
      </w:r>
      <w:r w:rsidR="008E216B">
        <w:rPr>
          <w:rFonts w:ascii="Times New Roman" w:hAnsi="Times New Roman" w:cs="Times New Roman"/>
          <w:sz w:val="22"/>
          <w:szCs w:val="22"/>
        </w:rPr>
        <w:t>4</w:t>
      </w:r>
      <w:r w:rsidRPr="0010596E">
        <w:rPr>
          <w:rFonts w:ascii="Times New Roman" w:hAnsi="Times New Roman" w:cs="Times New Roman"/>
          <w:sz w:val="22"/>
          <w:szCs w:val="22"/>
        </w:rPr>
        <w:t>.202</w:t>
      </w:r>
      <w:r w:rsidR="008E216B">
        <w:rPr>
          <w:rFonts w:ascii="Times New Roman" w:hAnsi="Times New Roman" w:cs="Times New Roman"/>
          <w:sz w:val="22"/>
          <w:szCs w:val="22"/>
        </w:rPr>
        <w:t>6</w:t>
      </w:r>
      <w:r w:rsidRPr="0010596E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6F5C200B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3C464AB2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12CA798A" w14:textId="77777777" w:rsidR="001D4820" w:rsidRPr="001D4820" w:rsidRDefault="0010596E" w:rsidP="001D4820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 w:rsidRPr="0057533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Dot.: </w:t>
      </w:r>
      <w:bookmarkStart w:id="1" w:name="_Hlk198888135"/>
      <w:bookmarkStart w:id="2" w:name="_Hlk57188287"/>
      <w:r w:rsidR="001D4820" w:rsidRPr="001D4820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Dostawa </w:t>
      </w:r>
      <w:bookmarkStart w:id="3" w:name="_Hlk206492121"/>
      <w:bookmarkStart w:id="4" w:name="_Hlk205963698"/>
      <w:r w:rsidR="001D4820" w:rsidRPr="001D4820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systemu </w:t>
      </w:r>
      <w:bookmarkStart w:id="5" w:name="_Hlk206580832"/>
      <w:bookmarkEnd w:id="3"/>
      <w:r w:rsidR="001D4820" w:rsidRPr="001D4820"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  <w:t>chromatografii planarnej z automatyczną detekcją i oprogramowaniem</w:t>
      </w:r>
      <w:r w:rsidR="001D4820" w:rsidRPr="001D4820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na rzecz Instytutu Agrofizyki im. B. Dobrzańskiego PAN w Lublinie</w:t>
      </w:r>
      <w:r w:rsidR="001D4820" w:rsidRPr="001D482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 </w:t>
      </w:r>
      <w:bookmarkEnd w:id="5"/>
    </w:p>
    <w:bookmarkEnd w:id="1"/>
    <w:bookmarkEnd w:id="4"/>
    <w:p w14:paraId="6FAC5C83" w14:textId="7CA56CB6" w:rsidR="0010596E" w:rsidRPr="0057533B" w:rsidRDefault="0010596E" w:rsidP="00634D86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4266033A" w14:textId="77777777" w:rsidR="0010596E" w:rsidRPr="0010596E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5E96A8CD" w14:textId="77777777" w:rsidR="0010596E" w:rsidRPr="0057533B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 w:bidi="pl-PL"/>
        </w:rPr>
      </w:pPr>
    </w:p>
    <w:bookmarkEnd w:id="2"/>
    <w:p w14:paraId="480E7EFE" w14:textId="77777777" w:rsidR="00634D86" w:rsidRPr="00634D86" w:rsidRDefault="00634D86" w:rsidP="00634D86">
      <w:pPr>
        <w:jc w:val="both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 w:bidi="pl-PL"/>
        </w:rPr>
      </w:pPr>
      <w:r w:rsidRPr="00634D86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 w:bidi="pl-PL"/>
        </w:rPr>
        <w:t>Źródło finansowania:</w:t>
      </w:r>
    </w:p>
    <w:p w14:paraId="3356A274" w14:textId="77777777" w:rsidR="0002497F" w:rsidRPr="0002497F" w:rsidRDefault="0002497F" w:rsidP="0002497F">
      <w:pPr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lang w:eastAsia="pl-PL" w:bidi="pl-PL"/>
        </w:rPr>
      </w:pPr>
      <w:r w:rsidRPr="0002497F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lang w:eastAsia="pl-PL" w:bidi="pl-PL"/>
        </w:rPr>
        <w:t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holobiontu roślinnego”</w:t>
      </w:r>
    </w:p>
    <w:p w14:paraId="519B1614" w14:textId="36DFAA30" w:rsidR="0010596E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3D90B2FA" w14:textId="77777777" w:rsidR="00ED7656" w:rsidRPr="0010596E" w:rsidRDefault="00ED7656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45AAEB56" w14:textId="77777777" w:rsidR="0010596E" w:rsidRPr="0010596E" w:rsidRDefault="0010596E" w:rsidP="0010596E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10596E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>Informacja z otwarcia ofert</w:t>
      </w:r>
    </w:p>
    <w:p w14:paraId="7C2F0E8C" w14:textId="026F8D60" w:rsidR="0010596E" w:rsidRPr="0057533B" w:rsidRDefault="0010596E" w:rsidP="0057533B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344E1DE0" w14:textId="39A4BDB2" w:rsidR="0010596E" w:rsidRPr="00ED7656" w:rsidRDefault="0010596E" w:rsidP="0057533B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na podstawie art. 222 ust. 5 ustawy z dnia 11 września 2019 r. Prawo zamówień publicznych </w:t>
      </w:r>
      <w:r w:rsidR="0057533B"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(Dz. U. z 2024 r. poz. 1320</w:t>
      </w:r>
      <w:r w:rsidR="007618B5"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z późn. zm.</w:t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) przekazuje poniżej informację z otwarcia ofert:</w:t>
      </w:r>
    </w:p>
    <w:p w14:paraId="33DCEE85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5DA417C6" w14:textId="77777777" w:rsidR="00ED7656" w:rsidRPr="00ED7656" w:rsidRDefault="00ED7656" w:rsidP="00ED7656">
      <w:pPr>
        <w:widowControl/>
        <w:overflowPunct/>
        <w:spacing w:after="160" w:line="259" w:lineRule="auto"/>
        <w:jc w:val="center"/>
        <w:rPr>
          <w:rFonts w:ascii="Times New Roman" w:eastAsia="Verdana" w:hAnsi="Times New Roman" w:cs="Times New Roman"/>
          <w:b/>
          <w:color w:val="auto"/>
          <w:sz w:val="22"/>
          <w:szCs w:val="22"/>
          <w:u w:val="single"/>
          <w:lang w:eastAsia="pl-PL" w:bidi="ar-SA"/>
        </w:rPr>
      </w:pPr>
      <w:r w:rsidRPr="00ED7656">
        <w:rPr>
          <w:rFonts w:ascii="Times New Roman" w:eastAsia="Verdana" w:hAnsi="Times New Roman" w:cs="Times New Roman"/>
          <w:b/>
          <w:color w:val="auto"/>
          <w:sz w:val="22"/>
          <w:szCs w:val="22"/>
          <w:u w:val="single"/>
          <w:lang w:eastAsia="pl-PL" w:bidi="ar-SA"/>
        </w:rPr>
        <w:t>Zestawienie ofert złożonych w postępowaniu:</w:t>
      </w:r>
    </w:p>
    <w:p w14:paraId="5AF62943" w14:textId="1B73C915" w:rsidR="0010596E" w:rsidRDefault="0010596E" w:rsidP="0010596E">
      <w:pPr>
        <w:widowControl/>
        <w:overflowPunct/>
        <w:spacing w:after="160"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 w:rsidRPr="0010596E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43F5EBBE" w14:textId="6409E137" w:rsidR="00AE7EBC" w:rsidRDefault="006B40A3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LPP E</w:t>
      </w:r>
      <w:r w:rsidR="005A0C89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quipment</w:t>
      </w: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 Sp. z o.o.</w:t>
      </w:r>
    </w:p>
    <w:p w14:paraId="5BDA3823" w14:textId="613AFEEB" w:rsidR="00AE7EBC" w:rsidRPr="00C9609B" w:rsidRDefault="006B40A3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ul. Poznańska 563</w:t>
      </w:r>
      <w:r w:rsidR="005A0C89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 </w:t>
      </w: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B, 05-8</w:t>
      </w:r>
      <w:r w:rsidR="005A0C89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60</w:t>
      </w: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 Święcice</w:t>
      </w:r>
      <w:r w:rsidR="00DD558B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, Polska</w:t>
      </w:r>
    </w:p>
    <w:p w14:paraId="53F2AD75" w14:textId="77777777" w:rsidR="00AE7EBC" w:rsidRPr="0010596E" w:rsidRDefault="00AE7EBC" w:rsidP="0010596E">
      <w:pPr>
        <w:widowControl/>
        <w:overflowPunct/>
        <w:rPr>
          <w:rFonts w:ascii="Times New Roman" w:eastAsia="Verdana" w:hAnsi="Times New Roman" w:cs="Times New Roman"/>
          <w:color w:val="auto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780"/>
        <w:gridCol w:w="7143"/>
      </w:tblGrid>
      <w:tr w:rsidR="0010596E" w:rsidRPr="0010596E" w14:paraId="735E8779" w14:textId="77777777" w:rsidTr="0002497F">
        <w:tc>
          <w:tcPr>
            <w:tcW w:w="2780" w:type="dxa"/>
          </w:tcPr>
          <w:p w14:paraId="6C45D8C2" w14:textId="77777777" w:rsidR="0010596E" w:rsidRPr="0010596E" w:rsidRDefault="0010596E" w:rsidP="0010596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6" w:name="_Hlk175308710"/>
            <w:r w:rsidRPr="0010596E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7143" w:type="dxa"/>
          </w:tcPr>
          <w:p w14:paraId="4E998A61" w14:textId="77777777" w:rsidR="0010596E" w:rsidRPr="0010596E" w:rsidRDefault="0010596E" w:rsidP="0010596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10596E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10596E" w:rsidRPr="0010596E" w14:paraId="78093B38" w14:textId="77777777" w:rsidTr="0002497F">
        <w:tc>
          <w:tcPr>
            <w:tcW w:w="2780" w:type="dxa"/>
            <w:vAlign w:val="center"/>
          </w:tcPr>
          <w:p w14:paraId="0C801DCD" w14:textId="77777777" w:rsidR="0010596E" w:rsidRPr="0010596E" w:rsidRDefault="0010596E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10596E"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  <w:t>Cena</w:t>
            </w:r>
          </w:p>
        </w:tc>
        <w:tc>
          <w:tcPr>
            <w:tcW w:w="7143" w:type="dxa"/>
          </w:tcPr>
          <w:p w14:paraId="2A040A3B" w14:textId="4EBFA1D0" w:rsidR="00C9609B" w:rsidRPr="0010596E" w:rsidRDefault="005A0C89" w:rsidP="0010596E">
            <w:pPr>
              <w:widowControl/>
              <w:overflowPunct/>
              <w:spacing w:after="160"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577 840,72 PLN</w:t>
            </w:r>
          </w:p>
        </w:tc>
      </w:tr>
      <w:tr w:rsidR="0002497F" w:rsidRPr="0010596E" w14:paraId="718CA5B6" w14:textId="77777777" w:rsidTr="0002497F">
        <w:tc>
          <w:tcPr>
            <w:tcW w:w="2780" w:type="dxa"/>
            <w:vAlign w:val="center"/>
          </w:tcPr>
          <w:p w14:paraId="34F8BB53" w14:textId="285FD38D" w:rsidR="0002497F" w:rsidRPr="0010596E" w:rsidRDefault="0002497F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02497F">
              <w:rPr>
                <w:rFonts w:ascii="Times New Roman" w:eastAsia="Times New Roman" w:hAnsi="Times New Roman" w:cs="Times New Roman" w:hint="eastAsia"/>
                <w:color w:val="auto"/>
                <w:sz w:val="22"/>
                <w:szCs w:val="20"/>
                <w:lang w:eastAsia="pl-PL" w:bidi="ar-SA"/>
              </w:rPr>
              <w:t>Jakość – Zakres spektralny skanera TLC/HPTLC</w:t>
            </w:r>
          </w:p>
        </w:tc>
        <w:tc>
          <w:tcPr>
            <w:tcW w:w="7143" w:type="dxa"/>
          </w:tcPr>
          <w:p w14:paraId="4537322C" w14:textId="16EE2EFF" w:rsidR="0002497F" w:rsidRPr="0010596E" w:rsidRDefault="005A0C89" w:rsidP="0010596E">
            <w:pPr>
              <w:widowControl/>
              <w:overflowPunct/>
              <w:spacing w:after="160"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5A0C89">
              <w:rPr>
                <w:rFonts w:ascii="Times New Roman" w:eastAsia="Times New Roman" w:hAnsi="Times New Roman" w:cs="Times New Roman" w:hint="eastAsia"/>
                <w:color w:val="auto"/>
                <w:sz w:val="22"/>
                <w:szCs w:val="22"/>
                <w:lang w:eastAsia="pl-PL" w:bidi="ar-SA"/>
              </w:rPr>
              <w:t>Zakres spektralny od 190 do 900 nm, z krokiem co 1 nm</w:t>
            </w:r>
          </w:p>
        </w:tc>
      </w:tr>
      <w:tr w:rsidR="0010596E" w:rsidRPr="0010596E" w14:paraId="355EEFDF" w14:textId="77777777" w:rsidTr="0002497F">
        <w:trPr>
          <w:trHeight w:val="450"/>
        </w:trPr>
        <w:tc>
          <w:tcPr>
            <w:tcW w:w="2780" w:type="dxa"/>
            <w:vAlign w:val="center"/>
          </w:tcPr>
          <w:p w14:paraId="1ACAD14B" w14:textId="246E45EC" w:rsidR="0010596E" w:rsidRPr="0010596E" w:rsidRDefault="0002497F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  <w:t>Gwarancja</w:t>
            </w:r>
          </w:p>
        </w:tc>
        <w:tc>
          <w:tcPr>
            <w:tcW w:w="7143" w:type="dxa"/>
          </w:tcPr>
          <w:p w14:paraId="71CBE00B" w14:textId="325D65DE" w:rsidR="0010596E" w:rsidRPr="0010596E" w:rsidRDefault="005A0C89" w:rsidP="0010596E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5A0C89">
              <w:rPr>
                <w:rFonts w:ascii="Times New Roman" w:eastAsia="Times New Roman" w:hAnsi="Times New Roman" w:cs="Times New Roman" w:hint="eastAsia"/>
                <w:color w:val="auto"/>
                <w:sz w:val="22"/>
                <w:szCs w:val="22"/>
                <w:lang w:eastAsia="pl-PL" w:bidi="ar-SA"/>
              </w:rPr>
              <w:t>24 miesiące</w:t>
            </w:r>
          </w:p>
        </w:tc>
      </w:tr>
      <w:bookmarkEnd w:id="6"/>
    </w:tbl>
    <w:p w14:paraId="4A2D8CB2" w14:textId="1B85F389" w:rsidR="0010596E" w:rsidRPr="0010596E" w:rsidRDefault="0010596E" w:rsidP="00621BD9">
      <w:pPr>
        <w:widowControl/>
        <w:overflowPunct/>
        <w:spacing w:line="259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BF72597" w14:textId="77777777" w:rsidR="008E216B" w:rsidRDefault="008E216B" w:rsidP="0010596E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152FF88" w14:textId="77777777" w:rsidR="008E216B" w:rsidRDefault="008E216B" w:rsidP="0010596E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07B777B" w14:textId="1369EA6C" w:rsidR="0010596E" w:rsidRPr="0010596E" w:rsidRDefault="0010596E" w:rsidP="0010596E">
      <w:pPr>
        <w:widowControl/>
        <w:overflowPunct/>
        <w:ind w:left="4956" w:firstLine="708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2BA39C53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2497F"/>
    <w:rsid w:val="0010596E"/>
    <w:rsid w:val="00194071"/>
    <w:rsid w:val="001B1A44"/>
    <w:rsid w:val="001D4820"/>
    <w:rsid w:val="002524A8"/>
    <w:rsid w:val="00296423"/>
    <w:rsid w:val="002B6BB5"/>
    <w:rsid w:val="0057533B"/>
    <w:rsid w:val="005A0C89"/>
    <w:rsid w:val="00621BD9"/>
    <w:rsid w:val="00634D86"/>
    <w:rsid w:val="006B40A3"/>
    <w:rsid w:val="007618B5"/>
    <w:rsid w:val="007A1610"/>
    <w:rsid w:val="007E4BC2"/>
    <w:rsid w:val="0081560E"/>
    <w:rsid w:val="008E216B"/>
    <w:rsid w:val="009040EE"/>
    <w:rsid w:val="0095487A"/>
    <w:rsid w:val="00A219A7"/>
    <w:rsid w:val="00AE7EBC"/>
    <w:rsid w:val="00BD54FE"/>
    <w:rsid w:val="00BE6CF1"/>
    <w:rsid w:val="00C053C7"/>
    <w:rsid w:val="00C57264"/>
    <w:rsid w:val="00C9609B"/>
    <w:rsid w:val="00D03E0B"/>
    <w:rsid w:val="00D13B2A"/>
    <w:rsid w:val="00DD558B"/>
    <w:rsid w:val="00E22F9F"/>
    <w:rsid w:val="00E51E1C"/>
    <w:rsid w:val="00EA7062"/>
    <w:rsid w:val="00ED7656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20</cp:revision>
  <cp:lastPrinted>2026-04-21T10:56:00Z</cp:lastPrinted>
  <dcterms:created xsi:type="dcterms:W3CDTF">2025-06-30T10:26:00Z</dcterms:created>
  <dcterms:modified xsi:type="dcterms:W3CDTF">2026-04-21T10:57:00Z</dcterms:modified>
  <dc:language>pl-PL</dc:language>
</cp:coreProperties>
</file>